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18215A" w:rsidRPr="0018215A">
        <w:rPr>
          <w:b w:val="0"/>
          <w:sz w:val="22"/>
          <w:szCs w:val="22"/>
          <w:lang w:val="en-GB"/>
        </w:rPr>
        <w:t>RORS00013/SBPB Vrsac/TD</w:t>
      </w:r>
      <w:r w:rsidR="00800D74">
        <w:rPr>
          <w:b w:val="0"/>
          <w:sz w:val="22"/>
          <w:szCs w:val="22"/>
          <w:lang w:val="en-GB"/>
        </w:rPr>
        <w:t>9</w:t>
      </w:r>
    </w:p>
    <w:p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800D74" w:rsidRPr="00800D74">
        <w:rPr>
          <w:b w:val="0"/>
          <w:sz w:val="22"/>
          <w:szCs w:val="22"/>
          <w:lang w:val="en-GB"/>
        </w:rPr>
        <w:t>Organization of events</w:t>
      </w:r>
      <w:r w:rsidRPr="0017401E">
        <w:rPr>
          <w:sz w:val="22"/>
          <w:szCs w:val="22"/>
          <w:lang w:val="en-GB"/>
        </w:rPr>
        <w:br/>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14"/>
        <w:gridCol w:w="1320"/>
        <w:gridCol w:w="1320"/>
        <w:gridCol w:w="1320"/>
        <w:gridCol w:w="1080"/>
      </w:tblGrid>
      <w:tr w:rsidR="00267BD5" w:rsidRPr="0017401E" w:rsidTr="00267BD5">
        <w:trPr>
          <w:jc w:val="center"/>
        </w:trPr>
        <w:tc>
          <w:tcPr>
            <w:tcW w:w="2314"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6"/>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vAlign w:val="center"/>
          </w:tcPr>
          <w:p w:rsidR="00267BD5" w:rsidRPr="0017401E" w:rsidRDefault="00267BD5" w:rsidP="00267BD5">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7"/>
            </w:r>
            <w:r w:rsidRPr="0017401E">
              <w:rPr>
                <w:rFonts w:ascii="Times New Roman" w:hAnsi="Times New Roman"/>
                <w:b/>
                <w:sz w:val="22"/>
                <w:szCs w:val="22"/>
              </w:rPr>
              <w:br/>
              <w:t>EUR</w:t>
            </w:r>
          </w:p>
        </w:tc>
      </w:tr>
      <w:tr w:rsidR="00267BD5" w:rsidRPr="0017401E" w:rsidTr="00267BD5">
        <w:trPr>
          <w:cantSplit/>
          <w:jc w:val="center"/>
        </w:trPr>
        <w:tc>
          <w:tcPr>
            <w:tcW w:w="2314"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8"/>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267BD5" w:rsidRPr="0017401E" w:rsidRDefault="00267BD5" w:rsidP="00F305AA">
            <w:pPr>
              <w:widowControl w:val="0"/>
              <w:spacing w:before="60" w:after="60"/>
              <w:rPr>
                <w:rFonts w:ascii="Times New Roman" w:hAnsi="Times New Roman"/>
                <w:sz w:val="22"/>
                <w:szCs w:val="22"/>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18215A" w:rsidP="00F305AA">
      <w:pPr>
        <w:widowControl w:val="0"/>
        <w:spacing w:after="120"/>
        <w:rPr>
          <w:rFonts w:ascii="Times New Roman" w:hAnsi="Times New Roman"/>
          <w:sz w:val="22"/>
          <w:szCs w:val="22"/>
        </w:rPr>
      </w:pPr>
      <w:r w:rsidRPr="0018215A">
        <w:rPr>
          <w:rFonts w:ascii="Times New Roman" w:hAnsi="Times New Roman"/>
          <w:sz w:val="22"/>
          <w:szCs w:val="22"/>
        </w:rPr>
        <w:t>Special hospital for psychiatric diseases “Dr. Slavoljub Bakalovic” Vrsac, Podvršanska 13, 26300 Vršac, Republic of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8215A" w:rsidRPr="0018215A">
        <w:rPr>
          <w:rFonts w:ascii="Times New Roman" w:hAnsi="Times New Roman"/>
          <w:b/>
          <w:sz w:val="22"/>
          <w:szCs w:val="22"/>
        </w:rPr>
        <w:t>RORS00013/SBPB Vrsac/TD</w:t>
      </w:r>
      <w:r w:rsidR="00800D74">
        <w:rPr>
          <w:rFonts w:ascii="Times New Roman" w:hAnsi="Times New Roman"/>
          <w:b/>
          <w:sz w:val="22"/>
          <w:szCs w:val="22"/>
        </w:rPr>
        <w:t>9</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800D74">
        <w:rPr>
          <w:rFonts w:ascii="Times New Roman" w:hAnsi="Times New Roman"/>
          <w:sz w:val="22"/>
          <w:szCs w:val="22"/>
        </w:rPr>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8B192F" w:rsidRPr="0017401E" w:rsidRDefault="000B1C42" w:rsidP="00141292">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800D74">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tblGrid>
      <w:tr w:rsidR="00267BD5" w:rsidRPr="0017401E" w:rsidTr="00267BD5">
        <w:trPr>
          <w:jc w:val="center"/>
        </w:trPr>
        <w:tc>
          <w:tcPr>
            <w:tcW w:w="2254"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rsidTr="00267BD5">
        <w:trPr>
          <w:jc w:val="center"/>
        </w:trPr>
        <w:tc>
          <w:tcPr>
            <w:tcW w:w="2254"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267BD5" w:rsidRPr="0017401E" w:rsidRDefault="00267BD5" w:rsidP="00F305AA">
            <w:pPr>
              <w:keepNext/>
              <w:keepLines/>
              <w:widowControl w:val="0"/>
              <w:spacing w:before="40" w:after="40"/>
              <w:rPr>
                <w:rFonts w:ascii="Times New Roman" w:hAnsi="Times New Roman"/>
                <w:sz w:val="22"/>
                <w:szCs w:val="22"/>
              </w:rPr>
            </w:pP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2C11DC" w:rsidRPr="002C11DC" w:rsidTr="002C11DC">
        <w:tc>
          <w:tcPr>
            <w:tcW w:w="3369"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rsidR="002C11DC" w:rsidRPr="002C11DC" w:rsidRDefault="002C11DC" w:rsidP="002C11DC">
            <w:pPr>
              <w:jc w:val="both"/>
              <w:rPr>
                <w:rFonts w:ascii="Times New Roman" w:hAnsi="Times New Roman"/>
                <w:noProof/>
                <w:sz w:val="22"/>
                <w:szCs w:val="22"/>
              </w:rPr>
            </w:pPr>
          </w:p>
        </w:tc>
      </w:tr>
      <w:tr w:rsidR="002C11DC" w:rsidRPr="002C11DC" w:rsidTr="002C11DC">
        <w:tc>
          <w:tcPr>
            <w:tcW w:w="3369" w:type="dxa"/>
            <w:shd w:val="clear" w:color="auto" w:fill="auto"/>
          </w:tcPr>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rsidR="002C11DC" w:rsidRPr="002C11DC" w:rsidRDefault="002C11DC" w:rsidP="002C11DC">
            <w:pPr>
              <w:jc w:val="both"/>
              <w:rPr>
                <w:rFonts w:ascii="Times New Roman" w:hAnsi="Times New Roman"/>
                <w:noProof/>
                <w:sz w:val="22"/>
                <w:szCs w:val="22"/>
              </w:rPr>
            </w:pPr>
          </w:p>
          <w:p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rsidR="002C11DC" w:rsidRPr="002C11DC" w:rsidRDefault="002C11DC" w:rsidP="002C11DC">
            <w:pPr>
              <w:spacing w:after="0"/>
              <w:rPr>
                <w:rFonts w:ascii="Times New Roman" w:hAnsi="Times New Roman"/>
                <w:noProof/>
                <w:sz w:val="22"/>
                <w:szCs w:val="22"/>
              </w:rPr>
            </w:pPr>
          </w:p>
          <w:p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rsidR="002C11DC" w:rsidRPr="002C11DC" w:rsidRDefault="002C11DC" w:rsidP="002C11DC">
      <w:pPr>
        <w:jc w:val="both"/>
        <w:rPr>
          <w:rFonts w:ascii="Times New Roman" w:hAnsi="Times New Roman"/>
          <w:i/>
          <w:sz w:val="22"/>
          <w:szCs w:val="22"/>
        </w:rPr>
      </w:pPr>
    </w:p>
    <w:p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2C11DC" w:rsidRPr="002C11DC" w:rsidRDefault="002C11DC" w:rsidP="002C11DC">
      <w:pPr>
        <w:rPr>
          <w:rFonts w:ascii="Times New Roman" w:hAnsi="Times New Roman"/>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2C11DC" w:rsidRPr="002C11DC" w:rsidTr="002C11DC">
        <w:tc>
          <w:tcPr>
            <w:tcW w:w="280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280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rPr>
          <w:noProof/>
          <w:sz w:val="22"/>
          <w:szCs w:val="22"/>
        </w:rPr>
      </w:pPr>
      <w:r w:rsidRPr="002C11DC">
        <w:rPr>
          <w:noProof/>
          <w:sz w:val="22"/>
          <w:szCs w:val="22"/>
        </w:rPr>
        <w:t>I – Situations of exclusion concerning the person</w:t>
      </w:r>
    </w:p>
    <w:p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2C11DC" w:rsidRPr="002C11DC" w:rsidTr="002C11DC">
        <w:tc>
          <w:tcPr>
            <w:tcW w:w="8238"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bookmarkEnd w:id="1"/>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lastRenderedPageBreak/>
              <w:t>(ii) entering into agreement with other persons with the aim of distorting competition;</w:t>
            </w:r>
            <w:bookmarkEnd w:id="3"/>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t>(iii) violating intellectual property rights;</w:t>
            </w:r>
            <w:bookmarkEnd w:id="4"/>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shd w:val="clear" w:color="auto" w:fill="auto"/>
          </w:tcPr>
          <w:p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2"/>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sz w:val="22"/>
          <w:szCs w:val="22"/>
        </w:rPr>
      </w:pPr>
    </w:p>
    <w:p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vAlign w:val="center"/>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2C11DC" w:rsidRPr="002C11DC" w:rsidTr="002C11DC">
        <w:tc>
          <w:tcPr>
            <w:tcW w:w="7747" w:type="dxa"/>
            <w:shd w:val="clear" w:color="auto" w:fill="auto"/>
          </w:tcPr>
          <w:p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747" w:type="dxa"/>
            <w:shd w:val="clear" w:color="auto" w:fill="auto"/>
            <w:vAlign w:val="center"/>
          </w:tcPr>
          <w:p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14"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shd w:val="clear" w:color="auto" w:fill="auto"/>
            <w:vAlign w:val="center"/>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2C11DC" w:rsidRPr="002C11DC" w:rsidTr="002C11DC">
        <w:tc>
          <w:tcPr>
            <w:tcW w:w="8327" w:type="dxa"/>
            <w:shd w:val="clear" w:color="auto" w:fill="auto"/>
          </w:tcPr>
          <w:p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rsidTr="002C11DC">
        <w:tc>
          <w:tcPr>
            <w:tcW w:w="8327" w:type="dxa"/>
            <w:shd w:val="clear" w:color="auto" w:fill="auto"/>
          </w:tcPr>
          <w:p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759"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pStyle w:val="Title"/>
        <w:rPr>
          <w:noProof/>
          <w:sz w:val="22"/>
          <w:szCs w:val="22"/>
        </w:rPr>
      </w:pPr>
      <w:r w:rsidRPr="002C11DC">
        <w:rPr>
          <w:noProof/>
          <w:sz w:val="22"/>
          <w:szCs w:val="22"/>
        </w:rPr>
        <w:t>V – Remedial measures</w:t>
      </w:r>
    </w:p>
    <w:p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rsidR="002C11DC" w:rsidRPr="002C11DC" w:rsidRDefault="002C11DC" w:rsidP="002C11DC">
      <w:pPr>
        <w:pStyle w:val="Title"/>
        <w:rPr>
          <w:noProof/>
          <w:sz w:val="22"/>
          <w:szCs w:val="22"/>
        </w:rPr>
      </w:pPr>
      <w:r w:rsidRPr="002C11DC">
        <w:rPr>
          <w:noProof/>
          <w:sz w:val="22"/>
          <w:szCs w:val="22"/>
        </w:rPr>
        <w:t>VI – Evidence upon request</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 – Selection criteria</w:t>
      </w:r>
    </w:p>
    <w:p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rPr>
          <w:rFonts w:ascii="Times New Roman" w:hAnsi="Times New Roman"/>
          <w:b/>
          <w:i/>
          <w:color w:val="0070C0"/>
          <w:sz w:val="22"/>
          <w:szCs w:val="22"/>
        </w:rPr>
      </w:pPr>
    </w:p>
    <w:p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2C11DC" w:rsidRPr="002C11DC" w:rsidTr="002C11DC">
        <w:tc>
          <w:tcPr>
            <w:tcW w:w="7344" w:type="dxa"/>
            <w:shd w:val="clear" w:color="auto" w:fill="auto"/>
          </w:tcPr>
          <w:p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r w:rsidR="002C11DC" w:rsidRPr="002C11DC" w:rsidTr="002C11DC">
        <w:tc>
          <w:tcPr>
            <w:tcW w:w="7344" w:type="dxa"/>
            <w:shd w:val="clear" w:color="auto" w:fill="auto"/>
          </w:tcPr>
          <w:p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08" w:type="dxa"/>
            <w:gridSpan w:val="2"/>
            <w:shd w:val="clear" w:color="auto" w:fill="auto"/>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c>
          <w:tcPr>
            <w:tcW w:w="630" w:type="dxa"/>
          </w:tcPr>
          <w:p w:rsidR="002C11DC" w:rsidRPr="002C11DC" w:rsidRDefault="00C308EB"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end"/>
            </w:r>
          </w:p>
        </w:tc>
      </w:tr>
    </w:tbl>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rsidR="002C11DC" w:rsidRPr="002C11DC" w:rsidRDefault="002C11DC" w:rsidP="002C11DC">
      <w:pPr>
        <w:pStyle w:val="Title"/>
        <w:rPr>
          <w:noProof/>
          <w:sz w:val="22"/>
          <w:szCs w:val="22"/>
        </w:rPr>
      </w:pPr>
    </w:p>
    <w:p w:rsidR="002C11DC" w:rsidRPr="002C11DC" w:rsidRDefault="002C11DC" w:rsidP="002C11DC">
      <w:pPr>
        <w:pStyle w:val="Title"/>
        <w:rPr>
          <w:i/>
          <w:sz w:val="22"/>
          <w:szCs w:val="22"/>
        </w:rPr>
      </w:pPr>
      <w:r w:rsidRPr="002C11DC">
        <w:rPr>
          <w:noProof/>
          <w:sz w:val="22"/>
          <w:szCs w:val="22"/>
        </w:rPr>
        <w:t>VIII – Evidence for selection</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noProof/>
          <w:sz w:val="22"/>
          <w:szCs w:val="22"/>
        </w:rPr>
      </w:pP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2C11DC" w:rsidRPr="002C11DC" w:rsidTr="002C11DC">
        <w:tc>
          <w:tcPr>
            <w:tcW w:w="4786"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rsidTr="002C11DC">
        <w:tc>
          <w:tcPr>
            <w:tcW w:w="4786"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rsidR="002C11DC" w:rsidRPr="002C11DC" w:rsidRDefault="002C11DC" w:rsidP="002C11DC">
            <w:pPr>
              <w:spacing w:before="100" w:beforeAutospacing="1" w:after="100" w:afterAutospacing="1"/>
              <w:rPr>
                <w:rFonts w:ascii="Times New Roman" w:hAnsi="Times New Roman"/>
                <w:sz w:val="22"/>
                <w:szCs w:val="22"/>
              </w:rPr>
            </w:pP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rsidTr="002C11DC">
        <w:tc>
          <w:tcPr>
            <w:tcW w:w="7379" w:type="dxa"/>
            <w:tcBorders>
              <w:top w:val="single" w:sz="4" w:space="0" w:color="auto"/>
              <w:left w:val="single" w:sz="4" w:space="0" w:color="auto"/>
              <w:bottom w:val="single" w:sz="4" w:space="0" w:color="auto"/>
              <w:right w:val="single" w:sz="4" w:space="0" w:color="auto"/>
            </w:tcBorders>
            <w:hideMark/>
          </w:tcPr>
          <w:p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2C11DC" w:rsidRPr="002C11DC" w:rsidRDefault="00C308EB"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2C11DC" w:rsidRPr="002C11DC" w:rsidRDefault="00C308EB"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end"/>
            </w:r>
          </w:p>
        </w:tc>
      </w:tr>
    </w:tbl>
    <w:p w:rsidR="002C11DC" w:rsidRPr="002C11DC" w:rsidRDefault="002C11DC" w:rsidP="002C11DC">
      <w:pPr>
        <w:spacing w:before="40" w:after="40"/>
        <w:jc w:val="both"/>
        <w:rPr>
          <w:rFonts w:ascii="Times New Roman" w:hAnsi="Times New Roman"/>
          <w:b/>
          <w:i/>
          <w:noProof/>
          <w:sz w:val="22"/>
          <w:szCs w:val="22"/>
        </w:rPr>
      </w:pPr>
    </w:p>
    <w:p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rsidR="002C11DC" w:rsidRPr="002C11DC" w:rsidRDefault="002C11DC" w:rsidP="002C11DC">
      <w:pPr>
        <w:spacing w:before="40" w:after="40"/>
        <w:jc w:val="both"/>
        <w:rPr>
          <w:rFonts w:ascii="Times New Roman" w:hAnsi="Times New Roman"/>
          <w:b/>
          <w:noProof/>
          <w:sz w:val="22"/>
          <w:szCs w:val="22"/>
        </w:rPr>
      </w:pPr>
    </w:p>
    <w:p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rsidR="002C11DC" w:rsidRPr="002C11DC" w:rsidRDefault="002C11DC" w:rsidP="002C11DC">
      <w:pPr>
        <w:spacing w:before="40" w:after="40"/>
        <w:jc w:val="both"/>
        <w:rPr>
          <w:rFonts w:ascii="Times New Roman" w:hAnsi="Times New Roman"/>
          <w:noProof/>
          <w:sz w:val="22"/>
          <w:szCs w:val="22"/>
        </w:rPr>
      </w:pPr>
    </w:p>
    <w:p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rsidR="002C11DC" w:rsidRDefault="002C11DC" w:rsidP="002C11DC">
      <w:pPr>
        <w:widowControl w:val="0"/>
        <w:spacing w:after="120"/>
        <w:ind w:left="142" w:hanging="142"/>
        <w:jc w:val="both"/>
        <w:rPr>
          <w:rFonts w:ascii="Times New Roman" w:hAnsi="Times New Roman"/>
          <w:sz w:val="22"/>
          <w:szCs w:val="22"/>
        </w:rPr>
      </w:pPr>
    </w:p>
    <w:p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EF2" w:rsidRDefault="002C3EF2" w:rsidP="006D1139">
      <w:pPr>
        <w:spacing w:before="120" w:after="0"/>
      </w:pPr>
      <w:r>
        <w:separator/>
      </w:r>
    </w:p>
  </w:endnote>
  <w:endnote w:type="continuationSeparator" w:id="1">
    <w:p w:rsidR="002C3EF2" w:rsidRDefault="002C3EF2">
      <w:r>
        <w:continuationSeparator/>
      </w:r>
    </w:p>
  </w:endnote>
  <w:endnote w:id="2">
    <w:p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3">
    <w:p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2C11DC" w:rsidRPr="00DA441A" w:rsidRDefault="002C11D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7">
    <w:p w:rsidR="002C11DC" w:rsidRPr="003043BF" w:rsidRDefault="002C11D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8">
    <w:p w:rsidR="002C11DC" w:rsidRPr="003043BF" w:rsidRDefault="002C11D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9">
    <w:p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6">
    <w:p w:rsidR="002C11DC" w:rsidRDefault="002C11DC" w:rsidP="000A5741">
      <w:pPr>
        <w:pStyle w:val="EndnoteText"/>
      </w:pPr>
      <w:r>
        <w:rPr>
          <w:rStyle w:val="EndnoteReference"/>
        </w:rPr>
        <w:endnoteRef/>
      </w:r>
      <w:r w:rsidRPr="00864901">
        <w:t>Only the proportion carried out by the legal entity may be used as reference.</w:t>
      </w:r>
    </w:p>
  </w:endnote>
  <w:endnote w:id="17">
    <w:p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C308EB"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rsidR="002C11DC" w:rsidRPr="00EB4554" w:rsidRDefault="00C308EB"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rsidR="002C11DC" w:rsidRPr="00EB4554" w:rsidRDefault="00C308EB"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00D74">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rsidR="002C11DC" w:rsidRPr="00910296" w:rsidRDefault="00C308EB"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2C11D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2C11DC">
      <w:rPr>
        <w:rStyle w:val="PageNumber"/>
        <w:rFonts w:ascii="Times New Roman" w:hAnsi="Times New Roman"/>
        <w:noProof/>
      </w:rPr>
      <w:t>b8o7_tenderform_simp_en.doc</w:t>
    </w:r>
    <w:r w:rsidRPr="00EA598C">
      <w:rPr>
        <w:rStyle w:val="PageNumber"/>
        <w:rFonts w:ascii="Times New Roman" w:hAnsi="Times New Roman"/>
      </w:rPr>
      <w:fldChar w:fldCharType="end"/>
    </w:r>
    <w:r w:rsidR="002C11DC">
      <w:rPr>
        <w:rStyle w:val="PageNumber"/>
        <w:rFonts w:ascii="Times New Roman" w:hAnsi="Times New Roman"/>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00D74">
      <w:rPr>
        <w:rStyle w:val="PageNumber"/>
        <w:rFonts w:ascii="Times New Roman" w:hAnsi="Times New Roman"/>
        <w:noProof/>
      </w:rPr>
      <w:t>4</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00D74">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rsidR="002C11DC" w:rsidRPr="00910296" w:rsidRDefault="00C308EB"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2C11D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800D74">
      <w:rPr>
        <w:rFonts w:ascii="Times New Roman" w:hAnsi="Times New Roman"/>
        <w:noProof/>
        <w:sz w:val="18"/>
        <w:szCs w:val="18"/>
      </w:rPr>
      <w:t>14</w:t>
    </w:r>
    <w:r w:rsidRPr="00910296">
      <w:rPr>
        <w:rFonts w:ascii="Times New Roman" w:hAnsi="Times New Roman"/>
        <w:sz w:val="18"/>
        <w:szCs w:val="18"/>
      </w:rPr>
      <w:fldChar w:fldCharType="end"/>
    </w:r>
    <w:r w:rsidR="002C11DC" w:rsidRPr="00910296">
      <w:rPr>
        <w:rFonts w:ascii="Times New Roman" w:hAnsi="Times New Roman"/>
        <w:sz w:val="18"/>
        <w:szCs w:val="18"/>
      </w:rPr>
      <w:t xml:space="preserve">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00D74">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rsidR="002C11DC" w:rsidRPr="0017401E" w:rsidRDefault="00C308EB"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2C11D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2C11D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2C11DC">
      <w:rPr>
        <w:rStyle w:val="PageNumber"/>
        <w:rFonts w:ascii="Times New Roman" w:hAnsi="Times New Roman"/>
        <w:sz w:val="18"/>
        <w:szCs w:val="18"/>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00D74">
      <w:rPr>
        <w:rStyle w:val="PageNumber"/>
        <w:rFonts w:ascii="Times New Roman" w:hAnsi="Times New Roman"/>
        <w:noProof/>
      </w:rPr>
      <w:t>8</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00D74">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EF2" w:rsidRDefault="002C3EF2">
      <w:r>
        <w:separator/>
      </w:r>
    </w:p>
  </w:footnote>
  <w:footnote w:type="continuationSeparator" w:id="1">
    <w:p w:rsidR="002C3EF2" w:rsidRDefault="002C3EF2">
      <w:r>
        <w:continuationSeparator/>
      </w:r>
    </w:p>
  </w:footnote>
  <w:footnote w:id="2">
    <w:p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DC" w:rsidRDefault="002C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19"/>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7"/>
  </w:num>
  <w:num w:numId="10">
    <w:abstractNumId w:val="2"/>
  </w:num>
  <w:num w:numId="11">
    <w:abstractNumId w:val="9"/>
  </w:num>
  <w:num w:numId="12">
    <w:abstractNumId w:val="6"/>
  </w:num>
  <w:num w:numId="13">
    <w:abstractNumId w:val="8"/>
  </w:num>
  <w:num w:numId="14">
    <w:abstractNumId w:val="3"/>
  </w:num>
  <w:num w:numId="15">
    <w:abstractNumId w:val="12"/>
  </w:num>
  <w:num w:numId="16">
    <w:abstractNumId w:val="20"/>
  </w:num>
  <w:num w:numId="17">
    <w:abstractNumId w:val="13"/>
  </w:num>
  <w:num w:numId="18">
    <w:abstractNumId w:val="14"/>
  </w:num>
  <w:num w:numId="19">
    <w:abstractNumId w:val="11"/>
  </w:num>
  <w:num w:numId="20">
    <w:abstractNumId w:val="18"/>
  </w:num>
  <w:num w:numId="21">
    <w:abstractNumId w:val="16"/>
  </w:num>
  <w:num w:numId="22">
    <w:abstractNumId w:val="2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9874"/>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3EF2"/>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0D74"/>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08EB"/>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16</Pages>
  <Words>5202</Words>
  <Characters>29657</Characters>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34790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2013-05-27T10:48:00Z</cp:lastPrinted>
  <dcterms:created xsi:type="dcterms:W3CDTF">2021-02-15T22:09:00Z</dcterms:created>
  <dcterms:modified xsi:type="dcterms:W3CDTF">2024-09-24T21:13:00Z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